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9a06" w14:textId="dc39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реестров в сфере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694. Зарегистрирован в Министерстве юстиции Республики Казахстан 29 декабря 2015 года № 12618.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4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237 "Об утверждении Правил формирования и ведения единых республиканских реестров в сфере государственных закупок" (зарегистрированный в Реестре государственной регистрации нормативных правовых актах под № 10820, опубликованный в информационно-правовой системе "Әділет" 12 мая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реестров</w:t>
      </w:r>
      <w:r>
        <w:br/>
      </w:r>
      <w:r>
        <w:rPr>
          <w:rFonts w:ascii="Times New Roman"/>
          <w:b/>
          <w:i w:val="false"/>
          <w:color w:val="000000"/>
        </w:rPr>
        <w:t>в сфере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реестров в сфере государственных закупок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(далее – Закон) и определяют порядок формирования и ведения реестров в сфере государственных закупок.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Реестры в сфере государственных закупок формируются и ведутся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закупкам (далее – уполномоченный орган) на казахском и русском языках, в электронном виде посредством </w:t>
      </w:r>
      <w:r>
        <w:rPr>
          <w:rFonts w:ascii="Times New Roman"/>
          <w:b w:val="false"/>
          <w:i w:val="false"/>
          <w:color w:val="000000"/>
          <w:sz w:val="28"/>
        </w:rPr>
        <w:t>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 (далее – веб-портал) и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содержащиеся в реестрах в сфере государственных закупок, за исключением сведений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секретах и (или) содержащих служебную информацию ограниченного распространения, </w:t>
      </w:r>
      <w:r>
        <w:rPr>
          <w:rFonts w:ascii="Times New Roman"/>
          <w:b w:val="false"/>
          <w:i w:val="false"/>
          <w:color w:val="000000"/>
          <w:sz w:val="28"/>
        </w:rPr>
        <w:t>определенную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размещаются на веб-портале и доступны для ознакомления заинтересованным лицам без взимания платы.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Виды реестров в сфере государственных закупок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Реестры в сфере государственных закупок (далее – реестры) подразделяются на следующие виды: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заказчиков;</w:t>
      </w:r>
    </w:p>
    <w:bookmarkEnd w:id="14"/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договоров о государственных закупках;</w:t>
      </w:r>
    </w:p>
    <w:bookmarkEnd w:id="15"/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недобросовестных участников государственных закупок;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квалифицированных потенциальных поставщиков;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жалоб.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Первого заместителя Премьер-Министра РК – Министра финансов РК от 01.03.2019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формирования и ведения реестра заказчиков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заказчиков содержит следующие сведения о заказчике: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(перерегистрации) заказчика;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(БИН);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территориальной принадлежности заказчика (код по классификатору административно-территориальных объединений (КАТО), регион, юридический адрес);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администратора отчетности;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организационно правовой формы хозяйствования (КОПФ);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по классификатору форм собственности (КФС);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категория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 предпринимательства;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код сектора экономики;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 руководителе заказчика: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данных;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(рабочий, мобильный).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реестра заказчиков осуществляется автоматически посредством веб-портала на основании регистрационных данных заказчика на веб-портале.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 регистрируется на веб-портале не позднее трех рабочих дней со дня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заказчиков осуществляется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заказчике, включенные в реестр заказчиков, хранятся в электронном виде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документооборота, утвержденными постановлением Правительства Республики Казахстан от 17 апреля 2004 года № 430 (далее – Правила электронного документооборота).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формирования и ведения реестра договоров о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закупках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Внесение в реестр договоров о государственных закупках сведений осуществляется заказчиком путем заполнения электронной формы реестра договоров на веб-портале государственных закупок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заключенным </w:t>
      </w:r>
      <w:r>
        <w:rPr>
          <w:rFonts w:ascii="Times New Roman"/>
          <w:b w:val="false"/>
          <w:i w:val="false"/>
          <w:color w:val="000000"/>
          <w:sz w:val="28"/>
        </w:rPr>
        <w:t>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договора о государственных закупках (акт приема- передачи товаров или акт выполненных работ, оказанных услуг) – не позднее десяти рабочих дней со дня подписания;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осуществленным платежам по договорам о государственных закупках – не позднее десяти рабочих дней со дня проведения платежа.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включению в реестр договоров о государственных закупках сведения заключенных о договорах, по: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приобретению для осуществления оперативно-розыскной деятельности, а также следственных действий органами, уполномоченными их осуществлять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приобретению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приобретению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государственным закупкам с применением особого порядка.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договоров о государственных закупках содержит следующие сведения о договоре (его изменении), за исключением сведений о договорах о государственных закупках, содержащих сведения, составляющие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секретах и (или) содержащих служебную информацию ограниченного распространения, </w:t>
      </w:r>
      <w:r>
        <w:rPr>
          <w:rFonts w:ascii="Times New Roman"/>
          <w:b w:val="false"/>
          <w:i w:val="false"/>
          <w:color w:val="000000"/>
          <w:sz w:val="28"/>
        </w:rPr>
        <w:t>определенную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Казахстан: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(БИН) заказчика;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финансирования – республиканский бюджет, местный бюджет, средства от реализации государственными учреждениями товаров (работ, услуг), средства от спонсорской, благотворительной помощи для государственных учреждений (далее – внебюджетные средства), собственные средства;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извещения о проведении государственных закупок;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подведения итогов конкурса, итогов аукциона, итогов проведения закупок из одного источника, итогов проведения запроса ценовых предложений;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реквизиты документа, подтверждающего основание заключения договора;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заключения договора – день, месяц, год заключения договора;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валюты договора;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регистрации договора о государственных закупках государственными учреждениями в территориальных подразделениях казначейства – реквизиты уведомления о регистрации, включая номер заявки и дату регистрации;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предмет договора о государственных закупках: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предмета закупок;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продукции по классификатору;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работ, услуг;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и дополнительная характеристика товаров, работ, услуг;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единица измерения;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цена за единицу;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суммах налога на добавленную стоимость (НДС), в случае если поставщик является плательщиком НДС;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поставщиках (исполнителях, подрядчиках):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фамилия, имя, отчество физического лица;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Российской Федерации – идентификационный номер налогоплательщика (ИНН) (для юридических лиц), страховой номер индивидуального лицевого счета (СНИЛС) (для физических лиц);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Беларусь – учетный номер плательщика (УНП) (для юридических лиц);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записи в Базе данных товаров, работ, услуг и их поставщиков;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 и юридический адрес;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договора: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описание товара, работы, услуги;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закупленного товара, работы, услуги;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товарного знака;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товаропроизводителя, поставщика работ, услуг;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платежа;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и фактическая даты исполнения договора;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прекращении действия договора: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основание и причина.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посредством веб-портала вносит сведения о прекращении (об исполнении или неисполнении) действия договора путем заполнения электронных форм реестра договоров о государственных закупках не позднее трех рабочих дней со дня прекращения (исполнения или неисполнении) договора.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заказчиком на веб-портал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договоре (его изменении) и (или) сведения о прекращении (об исполнении или неисполнении) действия договора, включенные в реестр договоров о государсвтенных закупках, сохраняются в реестре договоров о государственных закупках в течение трех лет со дня включения в него сведений о прекращении (об исполнении или неисполнении) действия договора.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договоре (его изменении) или сведения о прекращении (об исполнении или неисполнения) действия договора, исключенные из реестра договоров о государственных закупках по истечении срока, указанного в пункте 13 настоящих Правил, хранятся в электронном виде в порядке, установленном Правилами электронного документооборота.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формирования и ведения реестра недобросовестных</w:t>
      </w:r>
      <w:r>
        <w:br/>
      </w:r>
      <w:r>
        <w:rPr>
          <w:rFonts w:ascii="Times New Roman"/>
          <w:b/>
          <w:i w:val="false"/>
          <w:color w:val="000000"/>
        </w:rPr>
        <w:t>участников государственных закупок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недобросовестных участников государственных закупок представляет собой перечень:</w:t>
      </w:r>
    </w:p>
    <w:bookmarkEnd w:id="93"/>
    <w:bookmarkStart w:name="z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bookmarkEnd w:id="94"/>
    <w:bookmarkStart w:name="z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поставщиков, определенных победителями, уклонившихся от заключения договора о государственных закупках;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Первого заместителя Премьер-Министра РК – Министра финансов РК от 01.03.2019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недобросовестных участников государственных закупок, предусмотренных подпунктами 1) и 3) пункта 15 настоящих Правил, формируется на основании решений судов, вступивших в законную силу.</w:t>
      </w:r>
    </w:p>
    <w:bookmarkEnd w:id="96"/>
    <w:bookmarkStart w:name="z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1) пункта 15, организатор государственных закупок, заказчик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97"/>
    <w:bookmarkStart w:name="z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3) пункта 15,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98"/>
    <w:bookmarkStart w:name="z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99"/>
    <w:bookmarkStart w:name="z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Первого заместителя Премьер-Министра РК – Министра финансов РК от 01.03.2019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Реестр недобросовестных участников государственных закупок,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финансов РК от 02.02.2016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18. Заказчики в течение трех рабочих дней после получения посредством веб-портала вступившего в законную силу решения суда о признании потенциального поставщика или поставщика недобросовестным участником государственных закупок (далее – Решение суда), представляют уполномоченному органу электронную копию Решения суда, полученную посредством веб-портала, а также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поступления заказчику Решения суда на бумажном носителе, электронная копия которого не поступила посредством веб-портала, заказчики в течение трех рабочих дней после получения данного Решения суда представляют посредством веб-портала уполномоченному органу копию Решения суда и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семи рабочих дней со дня представления заказчиком посредством веб-портала сведений о недобросовестном участнике государственных закупок рассматривает их и включает такие сведения в реестр недобросовестных участников государственных закупок.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представления в уполномоченный орган неполных и (или) недостоверных (некорректных) сведений для включения в реестр недобросовестных участников государственных закупок, уполномоченный орган в течение семи рабочих дней направляет посредством веб-портала уведомление заказчику о необходимости в течение пяти рабочих дней повторно предоставить сведения о недобросовестном участнике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если потенциальный поставщик, признанный победителем либо занявший второе место,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подписал посредством веб-портала договор о государственных закупках, такой потенциальный поставщик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автоматически включается в реестр недобросовестных участников государственных закупок. 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уклонения потенциального поставщика от подписания договора о государственных закупках на бумажном носителе в установленные сроки либо уклонения поставщика от заключения договора о государственных закупках путем не внесения обеспечения исполнения договора о государственных закупках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заказчик в течение трех рабочих дней со дня уклонения от заключения договора о государственных закупках представляет посредством веб-портала уполномоченному органу сведения о таком потенциальном поставщике или поставщике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несет ответственность за достоверность представленных сведений в уполномоченный орган в соответствии с законодательством.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рассмотрении представленных заказчиком сведений, осуществляет форматно-логический контроль, заключающийся в проверке полноты и корректности ее заполнения. 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Потенциальный поставщик, уклонившийся от заключения договора путем не внесения обеспечения исполнения договора о государственных закупках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включается в реестр недобросовестных участников государственных закупок решением уполномоченного органа, принимаемого посредством веб-портала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Ведение реестра недобросовестных участников государственных закупок осуществляется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внесении сведений в реестр недобросовестных участников государственных закупок указываются: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недобросовестном потенциальном поставщике или поставщике: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потенциального поставщика или поставщика;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резидентства;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Российской Федерации – идентификационный номер налогоплательщика (ИНН) (для юридических лиц), страховой номер индивидуального лицевого счета (СНИЛС) (для физических лиц);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Беларусь – учетный номер плательщика (УНП) (для юридических лиц);</w:t>
      </w:r>
    </w:p>
    <w:bookmarkEnd w:id="118"/>
    <w:bookmarkStart w:name="z1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заказчике;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проведенных закупках: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осуществления закупок;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закупке;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объявления о закупке;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подведения итогов закупки;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договора в Реестре договоров о государственных закупках (при наличии);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основание признания (потенциального) поставщика недобросовестным участником государственных закупок;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решении суда/ решении уполномоченного органа: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суда/уполномоченного органа;</w:t>
      </w:r>
    </w:p>
    <w:bookmarkEnd w:id="128"/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 суда/уполномоченного органа;</w:t>
      </w:r>
    </w:p>
    <w:bookmarkEnd w:id="129"/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решения суда/уполномоченного органа;</w:t>
      </w:r>
    </w:p>
    <w:bookmarkEnd w:id="130"/>
    <w:bookmarkStart w:name="z1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вступления в законную силу решения суда/вступления в силу решения уполномоченного органа; </w:t>
      </w:r>
    </w:p>
    <w:bookmarkEnd w:id="131"/>
    <w:bookmarkStart w:name="z1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исключения из Реестра недобросовестных участников государственных закупок.</w:t>
      </w:r>
    </w:p>
    <w:bookmarkEnd w:id="132"/>
    <w:bookmarkStart w:name="z1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является:</w:t>
      </w:r>
    </w:p>
    <w:bookmarkEnd w:id="133"/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вступившего в законную силу судебного акта об отмене решения о признании недобросовестным участником государственных закупок либо о восстановлении срока для подачи апелляционной жалобы. 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Сведения о недобросовестном участнике государственных закупок, исключается из реестра автоматически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наличия вступившего в законную силу судебного акта об отмене решения о признании недобросовестным участником государственных закупок либо о восстановлении срока для подачи апелляционной жалобы, сведения о недобросовестном участнике государственных закупок исключаются по запросу потенциального поставщика (поставщика) в течение трех рабочих дней со дня получения уполномоченным органом копии соответствующего судебного акта, заверенного судом.</w:t>
      </w:r>
    </w:p>
    <w:bookmarkEnd w:id="137"/>
    <w:bookmarkStart w:name="z1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формирования и ведения реестра</w:t>
      </w:r>
      <w:r>
        <w:br/>
      </w:r>
      <w:r>
        <w:rPr>
          <w:rFonts w:ascii="Times New Roman"/>
          <w:b/>
          <w:i w:val="false"/>
          <w:color w:val="000000"/>
        </w:rPr>
        <w:t>квалифицированных потенциальных поставщиков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6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bookmarkStart w:name="z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31. Реестр квалифицированных потенциальных поставщиков содержит перечень потенциальных поставщиков, прошедших квалификационный отбор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139"/>
    <w:bookmarkStart w:name="z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Ведение реестра квалифицированных потенциальных поставщиков осуществляется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внесении сведений в реестр квалифицированных потенциальных поставщиков указываются: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сфера деятельности потенциального поставщика в соответствии с Перечнем товаров, работ, услуг, по которым государственные закупки осуществляются способом конкурса с предварительным квалификационным отбором,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(далее – Перечень);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квалифицированном потенциальном поставщике: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потенциального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потенциального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Российской Федерации – идентификационный номер налогоплательщика (ИНН) (для юридических лиц), страховой номер индивидуального лицевого счета (СНИЛС) (для физических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резидентов Республики Беларусь – учетный номер плательщика (УНП) (для юридических лиц);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критериях, влияющих на конкурсное ценовое предложение: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опыте работы в соответствующей сфере деятельности (наименование товаров, работ, услуг, временной период (дата поставки товара, год и месяц оказания услуги, год и месяц завершения работ, сумма 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подтверждающих соответствие предлагаемых товаров, работ, услуг стандартам, выданных в соответствии с законодательством Республики Казахстан в области технического регулирования (о добровольном подтверждении соответствия национальным или неправительственным стандартам, соответствие системы менеджмента качества национальному стандарту, соответствие системы экологического менеджмента национальному стандарту, соответствие предлагаемых товаров стандарту экологической чистой продукции).</w:t>
      </w:r>
    </w:p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Реестр квалифицированных потенциальных поставщиков формируется уполномоченным органом, с участием представителей Национальной палаты предпринимателей Республики Казахстан, иных некоммерческих организаций и уполномоченного (отраслевого) органа в соответствующей сфере деятельности.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Реестр квалифицированных потенциальных поставщиков формируется в разрезе товаров, работ, услуг в соответствии с Перечнем.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 потенциальным поставщикам, принимающим участие в квалификационном отборе, кроме квалификационных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предъявляются квалификационные требования, предусмотренные Перечнем.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формирования реестра квалифицированных потенциальных поставщиков предусматривает выполнение следующих последовательных мероприятий: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утверждение состава квалификационной комиссии по отбору квалифицированных потенциальных поставщиков (далее – Комиссия), секретаря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потенциальными поставщиками посредством веб-портала заявок на участие в первом этапе государственных закупок способом конкурса с предварительным квалификационным отбором, подаваемых в форме электронного документа (далее – заявка);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автоматическая регистрация заявок на веб-портале;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уполномоченным органом посредством веб-портала уведомления в адрес членов Комиссии на осуществление процедур квалификационного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вскрытие заявок и размещение на веб-портале соответствующего протокола вскрытия;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Комиссией заявок на наличие ограничений, связанных с участием в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рассмотрение Комиссией заявок на предмет соответствия предъявляемым квалификационным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Комиссией потенциальных поставщиков, не соответствующих квалификационным требованиям, с подробным описанием причин их несоответствия и информации о недостающих документах либо сведений;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потенциальных поставщиков, которые соответствуют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включение потенциальных поставщиков, соответствующих квалификационным требованиям в реестр квалифицированных потенциальных поставщиков. </w:t>
      </w:r>
    </w:p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Прием заявок на включение в реестр квалифицированных потенциальных поставщиков осуществляется ежеквартально в течение первого месяца квартала.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Заявки, направленные по истечении срока, установленного пунктом 38 настоящих Правил не регистрируются.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Заявки (при их наличии) рассматриваются Комиссией в течение второго, третьего месяцев каждого квартала.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Допускается внесение потенциальными поставщиками при необходимости изменений и (или) дополнений в заявки или их отзыв до истечения срока представления заявок.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Заявка является формой выражения согласия потенциального поставщика, на получение сведений о нем, подтверждающих соответствие квалификационным требованиям и ограничениям, установленным подпунктами 3),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Заявка содержит: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электронные копии документов, заверенные электронной цифровой подписью, либо электронные документы, представляемые потенциальным поставщиком в подтверждение его соответствия квалификационным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(уведомления) и (или) патенты, свидетельства, сертификаты, другие документы, подтверждающие право потенциального поставщика на производство, переработку, поставку и реализацию закупаемых товаров, на выполнение работ, оказание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случае, если потенциальный поставщик является клиентом нескольких банков второго уровня или филиалов, а также иностранного банка, непредставление таких справок от каждого из таких банков), выданной не ранее даты начала приема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полученных не ранее даты начала приема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квалификационные требования, предусмотренные Перечнем;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критерии, влияющие на конкурсное ценовое предложение, предусмотренные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(при их наличии).</w:t>
      </w:r>
    </w:p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случае, если потенциальный поставщик является нерезидентом Республики Казахстан, то для подтверждения его соответствия квалификационным требованиям, представляются те же документы, что и резидентами Республики Казахстан, либо документы, содержащие аналогичные сведения о квалификации потенциального поставщика-нерезидента Республики Казахстан с засвидетельствованным нотариусом переводом на казахский и русский языки. При этом документ предоставляется в форме электронной копии документа.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Заявка подлежит автоматическому отклонению веб-порталом в следующих случаях: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текущем квартале потенциальным поставщиком ранее представлена заявка;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поступила на веб-портале после истечения окончательного срока приема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ограничений, предусмотренных подпунктами 3), 4), 5),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формирования состава Комиссии уполномоченный орган направляет в адрес Национальной палаты предпринимателей Республики Казахстан, иных некоммерческих организаций и уполномоченного (отраслевого) органа в соответствующей сфере деятельности запрос о представлении кандидатур в состав Комиссии.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палата предпринимателей Республики Казахстан, иные некоммерческие организаций, уполномоченный (отраслевой) орган в соответствующей сфере деятельности в течение трех рабочих дней со дня получения запроса направляют в уполномоченный орган кандидатуру (кандидатуры) в состав Комиссии с указанием сведений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Решение о создании Комиссии принимается уполномоченным органом.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Членами Комиссии являются председатель и другие члены Комиссии. Общее количество членов Комиссии составляет нечетное число, но не менее семи человек.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общее число представителей Национальной палаты предпринимателей Республики Казахстан и иных некоммерческих организаций составляет не менее двух человек.</w:t>
      </w:r>
    </w:p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Председателем Комиссии выступает должностное лицо, определенное решением уполномоченного органа.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секретаря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деятельностью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предусмотренные настоящими Правилами.</w:t>
      </w:r>
    </w:p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Комиссия действует со дня вступления в силу решения о ее создании.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Решение Комиссии принимается голосованием с использованием веб-портала и считается принятым, если за него подано большинство голосов от общего количества членов Комиссии. В случае равенства голосов, принятым считается решение, за которое проголосовал председатель Комиссии.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несогласия с решением Комиссии любой член данной Комиссии представляет особое мнение, которое размещается на веб-портале в форме электронной копии документа.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отсутствия подписи какого-либо члена Комиссии в соответствующих протоколах секретарем Комиссии на веб-портале размещается документ или информация, содержащие причину отсутствия подписи.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Организационная деятельность Комиссии обеспечивается ее секретарем, определяемым из числа должностных лиц уполномоченного органа. Секретарь Комиссии не является членом Комиссии.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Секретарь Комиссии: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посредством веб-портала уведомление членам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размещает на веб-портале протокол квалификационного отбора, а также другие документы, при их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предусмотренные настоящими Правилами.</w:t>
      </w:r>
    </w:p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Вскрытие заявок производится веб-порталом автоматически на следующий день после истечения срока представления заявок.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Протокол вскрытия заявок размещается веб-порталом автоматически в день вскрытия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веб-портал рассылает автоматические уведомления членам Комиссии, секретарю Комиссии, потенциальным поставщикам, подавшим заявки.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Комиссия рассматривает заявки и принимает решение о включении потенциальных поставщиков в реестр квалифицированных потенциальных поставщиков в сроки, установленные настоящими Правилами.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 решению председателя Комиссии срок рассмотрения заявок продлевается, но не более чем на один месяц.</w:t>
      </w:r>
    </w:p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Комиссия рассматривает заявку как отвечающую квалификационным требованиям,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Комиссия: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заявку на предмет полноты и надлежащего оформления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потенциальных поставщиков, представивших неполный перечень документов и (или) представивших ненадлежащим образом оформленные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необходимости, с целью уточнения сведений, содержащихся в заявках, в письменной форме запрашивает необходимую информацию у соответствующих государственных органов, физических и юридических лиц. Не допускаются запросы и иные действия Комиссии, связанные с приведением заявки в соответствие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потенциальных поставщиков, которые соответствуют предъявляемым квалификационным требованиям, и принимает решение о включении их в реестр квалифицированных потенциальных поставщиков.</w:t>
      </w:r>
    </w:p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Потенциальный поставщик не включается в реестр квалифицированных потенциальных поставщиков, если: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определен не соответствующим квалификационным требованиям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электронных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электронных копий либо в виде электронного документа патентов, свидетельств, сертификатов,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электронной копии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Казахстана", зарегистрированным в Реестре государственной регистрации нормативных правовых актов под № 6793,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случае, если потенциальный поставщик является клиентом нескольких банков второго уровня или филиалов, а также иностранного банка, непредставление таких справок от каждого из таких банков), выданной не ранее даты приема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справке банка или филиала банка с подписью и печатью просроченной задолженности по всем видам обязательств потенциального поставщика, длящейся более трех месяцев, предшествующих дате выдачи данной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полученных не ранее даты приема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сведений о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документов, подтверждающих соответствие потенциального поставщика квалификационным требованиям, предусмотренным в Перечне;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потенциального поставщика квалификационным требованиям, предусмотренным в Перечне;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 факт представления недостоверной информации по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 подлежит процедуре банкротства либо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выявлены ограничения, связанные с участием в государственных закупках, предусмотренные подпунктами 3),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Потенциальные поставщики, предоставившие недостоверную информацию, на основании которой они были включены в реестр квалифицированных потенциальных поставщиков, подлежат исключению из реестра квалифицированных поставщиков в течение трех рабочих дней со дня установления такого факта.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предоставления недостоверной информации потенциальным поставщиком устанавливается Комиссией на любой стадии квалификационного отбора, либо заказчиком, организатором государственных закупок, единым организатором государственных закупок, органами государственного аудита и финансового контроля на любой стадии осуществления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установившие факт предоставления недостоверной информации потенциальным поставщиком, на основании которой он был включен в реестр квалифицированных потенциальных поставщиков, не позднее пяти рабочих дней со дня установления такого факта письменно уведомляют уполномоченный орган.</w:t>
      </w:r>
    </w:p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Протокол квалификационного отбора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размещается секретарем Комиссии в день его подписания членами Комиссии, с автоматическим уведомлением по электронной почте всех потенциальных поставщиков, подавших заявки.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случае, если потенциальный поставщик не включен в реестр квалифицированных потенциальных поставщиков, то в протоколе квалификационного отбора отражаются конкретные причины и обоснования отклонения его заявки.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Решение Комиссии о включении (не включении) в реестр квалифицированных потенциальных поставщиков может быть обжаловано в порядке, установленном законодательством Республики Казахстан.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Сведения о потенциальных поставщиках, прошедших квалификационный отбор, включаются в реестр квалифицированных потенциальных поставщиков автоматически веб-порталом на основании сведений, содержащихся в протоколе квалификационного отбора.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Срок нахождения потенциальных поставщиков в реестре квалифицированных потенциальных поставщиков составляет двенадцать месяцев со дня его включения в реестр квалифицированных потенциальных поставщиков.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Потенциальные поставщики, включенные в реестр квалифицированных потенциальных поставщиков, в целях непрерывности периода нахождения в реестре квалифицированных потенциальных поставщиков вправе представить заявки по истечении девяти месяцев со дня его включения в данный реестр.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Потенциальные поставщики автоматически исключаются из реестра квалифицированных потенциальных поставщиков, в случаях: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установленного пунктом 67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потенциального поставщика в реестр недобросовестных участников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ограничений, связанных с участием в государственных закупках, предусмотренных подпунктами 3),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формирования и ведения реестра жалоб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7 в соответствии с приказом Первого заместителя Премьер-Министра РК – Министра финансов РК от 01.03.2019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сфере 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3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заказчиков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326"/>
        <w:gridCol w:w="1038"/>
        <w:gridCol w:w="1038"/>
        <w:gridCol w:w="2094"/>
        <w:gridCol w:w="1038"/>
        <w:gridCol w:w="1038"/>
        <w:gridCol w:w="1038"/>
        <w:gridCol w:w="1039"/>
        <w:gridCol w:w="1613"/>
      </w:tblGrid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регистрации (перерегистрации) заказчика 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территориальной принадлежности заказчика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КОПФ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субъекта предпринимательства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(рабочий)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(мобильный)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сфере 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4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договоров о государственных закупках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796"/>
        <w:gridCol w:w="796"/>
        <w:gridCol w:w="796"/>
        <w:gridCol w:w="1018"/>
        <w:gridCol w:w="1461"/>
        <w:gridCol w:w="1240"/>
        <w:gridCol w:w="1683"/>
        <w:gridCol w:w="1237"/>
        <w:gridCol w:w="1237"/>
      </w:tblGrid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договора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извещения о проведении государственных закупок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государственных закупок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основание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1126"/>
        <w:gridCol w:w="1298"/>
        <w:gridCol w:w="1298"/>
        <w:gridCol w:w="954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договора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договора в территориальных подразделениях казначейства (для государственных учреждений)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регистрацию договора в территориальном подразделении Казначейства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договора в территориальном подразделении Казначейства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 по классификатору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товаров, работ, услуг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товаров, работ, услуг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78"/>
        <w:gridCol w:w="3186"/>
        <w:gridCol w:w="1038"/>
        <w:gridCol w:w="2001"/>
        <w:gridCol w:w="2158"/>
        <w:gridCol w:w="21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сумма на первый год трехлетнего периода, тенге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второй год трехлетнего периода, тенге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третий год трехлетнего периода, тенге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3463"/>
        <w:gridCol w:w="2024"/>
        <w:gridCol w:w="831"/>
        <w:gridCol w:w="831"/>
        <w:gridCol w:w="831"/>
        <w:gridCol w:w="832"/>
        <w:gridCol w:w="832"/>
        <w:gridCol w:w="83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поставщиках (исполнителях, подрядчиках) по договору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физического лица)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УНП, ПН – для РБ)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Базе данных товаров, работ, услуг и их поставщиков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 поставщика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755"/>
        <w:gridCol w:w="1140"/>
        <w:gridCol w:w="1551"/>
        <w:gridCol w:w="4751"/>
        <w:gridCol w:w="13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договора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товара, работы, услуги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закупленного товара, работы, услуги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товаропроизводителя, поставщика работ, услуг 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оплаченная заказчиком 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2512"/>
        <w:gridCol w:w="2512"/>
        <w:gridCol w:w="1695"/>
        <w:gridCol w:w="1023"/>
        <w:gridCol w:w="1023"/>
        <w:gridCol w:w="1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договора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первом году трехлетнего периода, тенге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 во втором году трехлетнего периода, тенге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третьем году трехлетнего периода, тенге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по договору (планиру емая)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 фактически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причина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сфере 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4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недобросовестных участниках государственных закупок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4193"/>
        <w:gridCol w:w="1068"/>
        <w:gridCol w:w="4445"/>
        <w:gridCol w:w="649"/>
        <w:gridCol w:w="6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лицах в соответствии с подпунктами 3), 4),5)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УНП, ПН – для РБ)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СНИЛС - для РФ, ПН – для РБ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5"/>
        <w:gridCol w:w="963"/>
        <w:gridCol w:w="2122"/>
        <w:gridCol w:w="1495"/>
        <w:gridCol w:w="14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УНП, ПН – для РБ)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5"/>
        <w:gridCol w:w="1934"/>
        <w:gridCol w:w="1934"/>
        <w:gridCol w:w="2190"/>
        <w:gridCol w:w="2867"/>
      </w:tblGrid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2294"/>
        <w:gridCol w:w="2294"/>
        <w:gridCol w:w="3123"/>
        <w:gridCol w:w="2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уклонения потенциального поставщика от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заказчиком заполняются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уклонения потенциального поставщика путем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внесения обеспечения исполнения договора о государственных закупках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(или)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закупках" заполняются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случае внесения поставщика в реестр недобросовестных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 государственных закупок по решению суда не заполняются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сфере 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4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недобросовестных участников государственных закупок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3505"/>
        <w:gridCol w:w="542"/>
        <w:gridCol w:w="542"/>
        <w:gridCol w:w="3505"/>
        <w:gridCol w:w="542"/>
        <w:gridCol w:w="1195"/>
        <w:gridCol w:w="542"/>
        <w:gridCol w:w="8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УНП, ПН – для РБ)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УНП, ПН – для РБ)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5"/>
        <w:gridCol w:w="1934"/>
        <w:gridCol w:w="1934"/>
        <w:gridCol w:w="2190"/>
        <w:gridCol w:w="2867"/>
      </w:tblGrid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2148"/>
        <w:gridCol w:w="2149"/>
        <w:gridCol w:w="4388"/>
        <w:gridCol w:w="17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суда/ решение уполномоченного органа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Реестра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суда/ уполномоченного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суда/ уполномоченного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суда/ уполномоченного органа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суда/вступления в силу решения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сфере государственных закупок</w:t>
            </w:r>
          </w:p>
        </w:tc>
      </w:tr>
    </w:tbl>
    <w:bookmarkStart w:name="z14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уполномоченного органа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Приказ: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Дата: </w:t>
      </w:r>
      <w:r>
        <w:rPr>
          <w:rFonts w:ascii="Times New Roman"/>
          <w:b w:val="false"/>
          <w:i/>
          <w:color w:val="000000"/>
          <w:sz w:val="28"/>
        </w:rPr>
        <w:t>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закупках", по итогам государственных закупок: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закупки: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подписанного заказчиком договора о государственных закупках на подписание потенциальному поставщику: 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истечения срока для подписания договора о государственных закупках поставщиком,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закупках": </w:t>
      </w:r>
      <w:r>
        <w:rPr>
          <w:rFonts w:ascii="Times New Roman"/>
          <w:b w:val="false"/>
          <w:i/>
          <w:color w:val="000000"/>
          <w:sz w:val="28"/>
        </w:rPr>
        <w:t>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Либо: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договора: 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истечения срока внесения обеспечения исполнения договора о государственных закупках, либо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закупках" потенциальным поставщиком: </w:t>
      </w:r>
      <w:r>
        <w:rPr>
          <w:rFonts w:ascii="Times New Roman"/>
          <w:b w:val="false"/>
          <w:i/>
          <w:color w:val="000000"/>
          <w:sz w:val="28"/>
        </w:rPr>
        <w:t>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закупках" признать _________ уклонившимся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о государственных закупках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подписанием договора о государственных закупках №___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закупке №____, проведенного способом_______ в установленный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государственных закупках" срок/ либо: не внесением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договора о государственных закупках или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закупках"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договору №____ от </w:t>
      </w:r>
      <w:r>
        <w:rPr>
          <w:rFonts w:ascii="Times New Roman"/>
          <w:b w:val="false"/>
          <w:i/>
          <w:color w:val="000000"/>
          <w:sz w:val="28"/>
        </w:rPr>
        <w:t>дд</w:t>
      </w:r>
      <w:r>
        <w:rPr>
          <w:rFonts w:ascii="Times New Roman"/>
          <w:b w:val="false"/>
          <w:i/>
          <w:color w:val="000000"/>
          <w:sz w:val="28"/>
        </w:rPr>
        <w:t>/мм/</w:t>
      </w:r>
      <w:r>
        <w:rPr>
          <w:rFonts w:ascii="Times New Roman"/>
          <w:b w:val="false"/>
          <w:i/>
          <w:color w:val="000000"/>
          <w:sz w:val="28"/>
        </w:rPr>
        <w:t>гг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лоту ____, проведенного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способом_______.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"О государственных закупках" признать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недобросовестным участником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Включить в реестр недобросовестных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закупок следующие сведения о потенциальном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1"/>
        <w:gridCol w:w="1049"/>
      </w:tblGrid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Наименование/ФИО: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Наименование/ФИО учредителя (учредителей):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учредителей (учредителей):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Период нахождения в реестре определить 24 месяца с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утверждения приказа.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вступает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                            ФИО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квалифицированных потенциальных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(сфера деятельности в соответствии с Перечнем товаров,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услуг, по которым государственные закупки осуществляются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конкурса с предварительным квалификационным отбором)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4317"/>
        <w:gridCol w:w="1676"/>
        <w:gridCol w:w="4116"/>
        <w:gridCol w:w="73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квалифицированном потенциальном 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критериях, влияющих на конкурсное ценовое предложение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опыте работы в соответствующей сфере деятельности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потенциального поставщика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(ИНН, СНИЛС – для РФ, УНП – для РБ)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период (дата поставки товара, год и месяц оказания услуги, год и месяц завершения работ)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1"/>
        <w:gridCol w:w="2136"/>
        <w:gridCol w:w="2136"/>
        <w:gridCol w:w="2460"/>
        <w:gridCol w:w="2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критериях, влияющих на конкурсное ценовое предложение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и исключения 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подтверждающих соответствие предлагаемых товаров, работ, услуг стандартам, выданных в соответствии с законодательством Республики Казахстан в области технического регулирования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добровольном подтверждении соответствия предлагаемых товаров национальным или неправительственным стандартам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системы менеджмента качества национальному стандарту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системы экологического менеджмента национальному стандарту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предлагаемых товаров стандарту экологической чистой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отсутствии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(наименование) по состоянию на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отсутствие просроченной задолженности перед банком,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длящейся более трех месяцев предшествующих дате выдачи справки,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Типовому плану счетов бухгалтерского учета в банках второго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и ипотечных компаниях, утвержденному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Республики Казахстан, (указать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телефон, адрес, обслуживающимся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данном Банке).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 Подпись __________ МП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8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потенциальным поставщиком при участии в квалификационном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отборе квалифицированных потенциальных поставщиков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выполненных потенциальным поставщиком работ (аналогичных,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схожих), в течение последних пятнадцати лет,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копий подтверждающих документов (заполняется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3530"/>
        <w:gridCol w:w="991"/>
        <w:gridCol w:w="2135"/>
        <w:gridCol w:w="2899"/>
        <w:gridCol w:w="1755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выполнения работы (место нахождение объекта)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завершения работ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дата и номер подтверждающего документа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договора, тенге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Потенциальный поставщик указывает сведения о наличии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(механизмов, машин), либо аналогичного (дополнительного)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(механизмов, машин), необходимого для выполнения работ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копий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1838"/>
        <w:gridCol w:w="801"/>
        <w:gridCol w:w="2062"/>
        <w:gridCol w:w="5551"/>
        <w:gridCol w:w="1693"/>
      </w:tblGrid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(механизмов, машин)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имеющихся единиц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(новое, хорошее, плохое)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трудовых ресурсах, с приложением электронных копий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5268"/>
        <w:gridCol w:w="487"/>
        <w:gridCol w:w="487"/>
        <w:gridCol w:w="4354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работников (при наличии) приложить электронную копию удостоверения личности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документу об образовании (приложить электронную копию документа об образовании)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потенциальным поставщиком при участии в квалификационном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отборе квалифицированных потенциальных поставщиков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оказанных потенциальным поставщиком услуг (аналогичных,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схожих) в течение последних пятнадцати лет, с приложением электронных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подтверждающих документов (заполняется в случае наличия).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221"/>
        <w:gridCol w:w="882"/>
        <w:gridCol w:w="5172"/>
        <w:gridCol w:w="2581"/>
        <w:gridCol w:w="1562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и месяц оказания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__ по __)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Потенциальный поставщик указывает сведения о наличии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(материалов), либо аналогичного (схожего, дополнительного)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(материалов), необходимого для оказания услуг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приложением электронных копий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352"/>
        <w:gridCol w:w="1569"/>
        <w:gridCol w:w="2001"/>
        <w:gridCol w:w="5389"/>
        <w:gridCol w:w="1644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 (материалов)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имеющихся единиц (штук)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(новое, хорошее, плохое)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 указывает сведения о квалифицированных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для выполнения возложенных на них обязанностей,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в целях оказания услуг с приложением электронных копий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474"/>
        <w:gridCol w:w="2134"/>
        <w:gridCol w:w="4614"/>
        <w:gridCol w:w="1531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работника (при наличии) приложить электронную копию удостоверения личности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оказания услуг закупаемых на данном конкурсе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(специальность) по диплому, свидетельству и других документов об образовании (приложить электронную копию документа об образовании)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разряд, класс по специальности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10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потенциальным поставщиком при участии в квалификационном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отборе квалифицированных потенциальных поставщиков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товаров (аналогичных, схожих), поставленных (произведенных)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поставщиком в течение последних пятнадцати лет,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приложением электронных копий подтверждающих документов (заполняется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299"/>
        <w:gridCol w:w="1799"/>
        <w:gridCol w:w="1800"/>
        <w:gridCol w:w="3802"/>
        <w:gridCol w:w="2301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поставки товара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договора, тенге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11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кандидатах, направляемых в состав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по отбору квалифицированных потенциальных поставщиков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1391"/>
        <w:gridCol w:w="1391"/>
        <w:gridCol w:w="2463"/>
        <w:gridCol w:w="856"/>
        <w:gridCol w:w="3352"/>
        <w:gridCol w:w="856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организации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12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вскрытия заявок 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принятия заявок с __________ по 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5273"/>
        <w:gridCol w:w="2875"/>
        <w:gridCol w:w="2876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представлены следующими потенциальными поставщиками: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608"/>
        <w:gridCol w:w="5249"/>
        <w:gridCol w:w="988"/>
        <w:gridCol w:w="3467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 УНП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(отсутствии) документов, предоставляемых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поставщиком в подтверждение его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требованиям: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788"/>
        <w:gridCol w:w="5836"/>
        <w:gridCol w:w="1788"/>
        <w:gridCol w:w="1789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 УНП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13 в соответствии с приказом Министра финансов РК от 29.02.2016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квалификационного отбора 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принятия заявок с __________ по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891"/>
        <w:gridCol w:w="4259"/>
        <w:gridCol w:w="4260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представленных заявках: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693"/>
        <w:gridCol w:w="4875"/>
        <w:gridCol w:w="1041"/>
        <w:gridCol w:w="3650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(ИИН)/ИНН/УНП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985"/>
        <w:gridCol w:w="1822"/>
        <w:gridCol w:w="1630"/>
        <w:gridCol w:w="771"/>
        <w:gridCol w:w="1630"/>
        <w:gridCol w:w="772"/>
        <w:gridCol w:w="334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должность, роль в Комиссии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Подробное описание причин не соответствия квалификационным требованиям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причин отклонения 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в заявке потенциального поставщика, которые необходимо привести в соответствие с квалификационными требованиями 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238"/>
        <w:gridCol w:w="6446"/>
        <w:gridCol w:w="2240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(ИИН)/ИНН/УНП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соответствующие квалификационным требованиям: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2737"/>
        <w:gridCol w:w="7881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(ИИН)/ИНН/УНП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результатам рассмотрения заявок РЕШИЛА: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665"/>
        <w:gridCol w:w="2174"/>
        <w:gridCol w:w="409"/>
        <w:gridCol w:w="666"/>
        <w:gridCol w:w="2116"/>
        <w:gridCol w:w="5194"/>
        <w:gridCol w:w="667"/>
      </w:tblGrid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 УНП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опыте работы в соответствующей сфере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период (дата поставки товара, год и месяц оказания услуги, год и месяц завершения работ)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2585"/>
        <w:gridCol w:w="2585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подтверждающих соответствие предлагаемых товаров, работ, услуг стандартам, выданных в соответствии с законодательством Республики Казахстан в области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добровольном подтверждении соответствия предлагаемых товаров национальным или неправительственным стандартам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системы менеджмента качества национальному стандарту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системы экологического менеджмента национальному стандарту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предлагаемых товаров стандарту экологической чистой продукции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