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3402"/>
        <w:gridCol w:w="7229"/>
      </w:tblGrid>
      <w:tr w:rsidR="006A7C5B" w:rsidTr="00F76587">
        <w:trPr>
          <w:trHeight w:val="126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5B" w:rsidRDefault="006A7C5B">
            <w:pPr>
              <w:pStyle w:val="a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Эффективное дезинфицирующее средство для профилактической, текущей и заключительной дезинфекции. Обеззараживания  поверхностей, биологических выделений, </w:t>
            </w:r>
            <w:r>
              <w:rPr>
                <w:b w:val="0"/>
                <w:kern w:val="28"/>
                <w:sz w:val="20"/>
              </w:rPr>
              <w:t xml:space="preserve">медицинских </w:t>
            </w:r>
            <w:r>
              <w:rPr>
                <w:b w:val="0"/>
                <w:bCs/>
                <w:kern w:val="28"/>
                <w:sz w:val="20"/>
              </w:rPr>
              <w:t>отходов</w:t>
            </w:r>
            <w:r>
              <w:rPr>
                <w:b w:val="0"/>
                <w:kern w:val="28"/>
                <w:sz w:val="20"/>
              </w:rPr>
              <w:t xml:space="preserve">, многоразовых сборников и автотранспортных средств, перевозящих медицинские </w:t>
            </w:r>
            <w:r>
              <w:rPr>
                <w:b w:val="0"/>
                <w:sz w:val="20"/>
              </w:rPr>
              <w:t xml:space="preserve">отходы. Обладает </w:t>
            </w:r>
            <w:proofErr w:type="spellStart"/>
            <w:r>
              <w:rPr>
                <w:b w:val="0"/>
                <w:sz w:val="20"/>
              </w:rPr>
              <w:t>антимикробной</w:t>
            </w:r>
            <w:proofErr w:type="spellEnd"/>
            <w:r>
              <w:rPr>
                <w:b w:val="0"/>
                <w:sz w:val="20"/>
              </w:rPr>
              <w:t xml:space="preserve"> активностью в отношении грамотрицательных и грамположительных бактерий, возбудителей внутрибольничных инфекция (ВБИ), вирусов (в том числе: полиомиелита, ВИЧ, гепатитов, птичьего гриппа, </w:t>
            </w:r>
            <w:proofErr w:type="spellStart"/>
            <w:r>
              <w:rPr>
                <w:b w:val="0"/>
                <w:sz w:val="20"/>
              </w:rPr>
              <w:t>атипичной</w:t>
            </w:r>
            <w:proofErr w:type="spellEnd"/>
            <w:r>
              <w:rPr>
                <w:b w:val="0"/>
                <w:sz w:val="20"/>
              </w:rPr>
              <w:t xml:space="preserve"> пневмонии, аденовируса и др.), грибов рода </w:t>
            </w:r>
            <w:proofErr w:type="spellStart"/>
            <w:r>
              <w:rPr>
                <w:b w:val="0"/>
                <w:sz w:val="20"/>
              </w:rPr>
              <w:t>Кандида</w:t>
            </w:r>
            <w:proofErr w:type="spellEnd"/>
            <w:r>
              <w:rPr>
                <w:b w:val="0"/>
                <w:sz w:val="20"/>
              </w:rPr>
              <w:t xml:space="preserve"> и </w:t>
            </w:r>
            <w:proofErr w:type="spellStart"/>
            <w:r>
              <w:rPr>
                <w:b w:val="0"/>
                <w:sz w:val="20"/>
              </w:rPr>
              <w:t>Дерматофит</w:t>
            </w:r>
            <w:proofErr w:type="spellEnd"/>
            <w:r>
              <w:rPr>
                <w:b w:val="0"/>
                <w:sz w:val="20"/>
              </w:rPr>
              <w:t xml:space="preserve">. </w:t>
            </w:r>
            <w:proofErr w:type="gramStart"/>
            <w:r>
              <w:rPr>
                <w:b w:val="0"/>
                <w:sz w:val="20"/>
              </w:rPr>
              <w:t>Эффективен</w:t>
            </w:r>
            <w:proofErr w:type="gramEnd"/>
            <w:r>
              <w:rPr>
                <w:b w:val="0"/>
                <w:sz w:val="20"/>
              </w:rPr>
              <w:t xml:space="preserve"> в отношении микобактерии туберкулеза.</w:t>
            </w:r>
          </w:p>
          <w:p w:rsidR="006A7C5B" w:rsidRDefault="006A7C5B">
            <w:pPr>
              <w:pStyle w:val="a4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Применяется во всех ЛПУ, в том числе акушерских стационарах, в инфекционных очагах.</w:t>
            </w:r>
          </w:p>
          <w:p w:rsidR="006A7C5B" w:rsidRDefault="006A7C5B">
            <w:pPr>
              <w:pStyle w:val="a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Срок годности средства – не менее 6 лет в невскрытой упаковке производителя, рабочих растворов – не менее 5 суток.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5B" w:rsidRDefault="006A7C5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Style w:val="12"/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Таблетки белого цвета круглой формы с выпуклыми поверхностями с/без крестообразными разделительными бороздками, с характерным запахом хлора, с  массой от 2 до 5г.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качестве действующего вещества в состав средства входит натриевая соль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дихлоризоциануровой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кислоты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от 33,5 до 99,8 %. Содержание активного хлора в готовом продукте от 30 до 75 %.  Масса активного хлора при растворении 1 таблетки любого веса - 1,50 г. Функциональные добавки, обеспечивают дополнительный моющий и отбеливающий эффект.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5B" w:rsidRDefault="006A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Таблетки с дополнительным моющим и отбеливающим действием, не требует дополнительного добавления моющего средства.</w:t>
            </w:r>
          </w:p>
          <w:p w:rsidR="006A7C5B" w:rsidRDefault="006A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Приготовив рабочий раствор 1 раз, можно пользоваться им  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 дней.</w:t>
            </w:r>
          </w:p>
          <w:p w:rsidR="006A7C5B" w:rsidRDefault="006A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требованиям потребителя</w:t>
            </w:r>
          </w:p>
          <w:p w:rsidR="006A7C5B" w:rsidRDefault="006A7C5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Таблетки могут быть упакованы в блистерную упаковку по 5 и 10 штук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A7C5B" w:rsidRDefault="006A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Водные растворы не портят обрабатываемые поверхности.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Обладают отбеливающим эффектом, не изменяют цвет тканей.</w:t>
            </w:r>
          </w:p>
          <w:p w:rsidR="006A7C5B" w:rsidRDefault="006A7C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годности средства – 6 лет в невскрытой упаковке производителя.</w:t>
            </w:r>
          </w:p>
        </w:tc>
      </w:tr>
    </w:tbl>
    <w:p w:rsidR="006D2834" w:rsidRDefault="006D2834"/>
    <w:sectPr w:rsidR="006D2834" w:rsidSect="009C7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C7DB4"/>
    <w:rsid w:val="00061E12"/>
    <w:rsid w:val="00094D89"/>
    <w:rsid w:val="003B5481"/>
    <w:rsid w:val="006469FA"/>
    <w:rsid w:val="006A7C5B"/>
    <w:rsid w:val="006D2834"/>
    <w:rsid w:val="007040C8"/>
    <w:rsid w:val="008B2168"/>
    <w:rsid w:val="009629CA"/>
    <w:rsid w:val="009B178F"/>
    <w:rsid w:val="009C7DB4"/>
    <w:rsid w:val="009D0E61"/>
    <w:rsid w:val="00AB196E"/>
    <w:rsid w:val="00C1015C"/>
    <w:rsid w:val="00C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DB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C7DB4"/>
    <w:rPr>
      <w:rFonts w:ascii="Cambria" w:hAnsi="Cambria"/>
      <w:i/>
      <w:iCs/>
      <w:color w:val="404040"/>
      <w:lang w:eastAsia="en-US"/>
    </w:rPr>
  </w:style>
  <w:style w:type="paragraph" w:styleId="a4">
    <w:name w:val="Body Text"/>
    <w:basedOn w:val="a"/>
    <w:link w:val="a5"/>
    <w:unhideWhenUsed/>
    <w:rsid w:val="009C7DB4"/>
    <w:pPr>
      <w:spacing w:after="0" w:line="240" w:lineRule="auto"/>
      <w:jc w:val="both"/>
    </w:pPr>
    <w:rPr>
      <w:rFonts w:ascii="Times New Roman" w:eastAsia="Times New Roman" w:hAnsi="Times New Roman"/>
      <w:b/>
      <w:position w:val="-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C7DB4"/>
    <w:rPr>
      <w:b/>
      <w:position w:val="-6"/>
      <w:sz w:val="28"/>
    </w:rPr>
  </w:style>
  <w:style w:type="paragraph" w:styleId="2">
    <w:name w:val="Body Text 2"/>
    <w:basedOn w:val="a"/>
    <w:link w:val="20"/>
    <w:uiPriority w:val="99"/>
    <w:unhideWhenUsed/>
    <w:rsid w:val="009C7D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7DB4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67"/>
    <w:locked/>
    <w:rsid w:val="009C7DB4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link w:val="a6"/>
    <w:rsid w:val="009C7DB4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1">
    <w:name w:val="Основной текст31"/>
    <w:rsid w:val="009C7DB4"/>
    <w:rPr>
      <w:rFonts w:ascii="Batang" w:eastAsia="Batang" w:hAnsi="Batang" w:cs="Batang" w:hint="eastAsia"/>
      <w:sz w:val="19"/>
      <w:szCs w:val="19"/>
      <w:shd w:val="clear" w:color="auto" w:fill="FFFFFF"/>
    </w:rPr>
  </w:style>
  <w:style w:type="character" w:customStyle="1" w:styleId="8">
    <w:name w:val="Основной текст8"/>
    <w:rsid w:val="009C7DB4"/>
    <w:rPr>
      <w:rFonts w:ascii="Batang" w:eastAsia="Batang" w:hAnsi="Batang" w:cs="Batang" w:hint="eastAsia"/>
      <w:sz w:val="19"/>
      <w:szCs w:val="19"/>
      <w:shd w:val="clear" w:color="auto" w:fill="FFFFFF"/>
    </w:rPr>
  </w:style>
  <w:style w:type="character" w:customStyle="1" w:styleId="10">
    <w:name w:val="Основной текст10"/>
    <w:rsid w:val="009C7DB4"/>
    <w:rPr>
      <w:rFonts w:ascii="Batang" w:eastAsia="Batang" w:hAnsi="Batang" w:cs="Batang" w:hint="eastAsia"/>
      <w:sz w:val="19"/>
      <w:szCs w:val="19"/>
      <w:shd w:val="clear" w:color="auto" w:fill="FFFFFF"/>
    </w:rPr>
  </w:style>
  <w:style w:type="character" w:customStyle="1" w:styleId="11">
    <w:name w:val="Основной текст11"/>
    <w:rsid w:val="009C7DB4"/>
    <w:rPr>
      <w:rFonts w:ascii="Batang" w:eastAsia="Batang" w:hAnsi="Batang" w:cs="Batang" w:hint="eastAsia"/>
      <w:sz w:val="19"/>
      <w:szCs w:val="19"/>
      <w:shd w:val="clear" w:color="auto" w:fill="FFFFFF"/>
    </w:rPr>
  </w:style>
  <w:style w:type="character" w:customStyle="1" w:styleId="12">
    <w:name w:val="Основной текст12"/>
    <w:rsid w:val="009C7DB4"/>
    <w:rPr>
      <w:rFonts w:ascii="Arial" w:eastAsia="Arial" w:hAnsi="Arial" w:cs="Arial" w:hint="default"/>
      <w:sz w:val="21"/>
      <w:szCs w:val="21"/>
      <w:shd w:val="clear" w:color="auto" w:fill="FFFFFF"/>
    </w:rPr>
  </w:style>
  <w:style w:type="character" w:customStyle="1" w:styleId="13">
    <w:name w:val="Основной текст13"/>
    <w:rsid w:val="009C7DB4"/>
    <w:rPr>
      <w:rFonts w:ascii="Batang" w:eastAsia="Batang" w:hAnsi="Batang" w:cs="Batang" w:hint="eastAsia"/>
      <w:sz w:val="19"/>
      <w:szCs w:val="19"/>
      <w:shd w:val="clear" w:color="auto" w:fill="FFFFFF"/>
    </w:rPr>
  </w:style>
  <w:style w:type="character" w:customStyle="1" w:styleId="14">
    <w:name w:val="Основной текст14"/>
    <w:rsid w:val="009C7DB4"/>
    <w:rPr>
      <w:rFonts w:ascii="Batang" w:eastAsia="Batang" w:hAnsi="Batang" w:cs="Batang" w:hint="eastAsia"/>
      <w:sz w:val="19"/>
      <w:szCs w:val="19"/>
      <w:shd w:val="clear" w:color="auto" w:fill="FFFFFF"/>
    </w:rPr>
  </w:style>
  <w:style w:type="character" w:customStyle="1" w:styleId="15">
    <w:name w:val="Основной текст15"/>
    <w:rsid w:val="009C7DB4"/>
    <w:rPr>
      <w:rFonts w:ascii="Batang" w:eastAsia="Batang" w:hAnsi="Batang" w:cs="Batang" w:hint="eastAsia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2018-01-05T09:55:00Z</dcterms:created>
  <dcterms:modified xsi:type="dcterms:W3CDTF">2018-01-05T13:24:00Z</dcterms:modified>
</cp:coreProperties>
</file>