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00" w:rsidRPr="003944A4" w:rsidRDefault="00C75D00" w:rsidP="00955CA9">
      <w:pPr>
        <w:tabs>
          <w:tab w:val="left" w:pos="1959"/>
        </w:tabs>
        <w:jc w:val="center"/>
        <w:rPr>
          <w:b/>
        </w:rPr>
      </w:pPr>
      <w:bookmarkStart w:id="0" w:name="_GoBack"/>
      <w:bookmarkEnd w:id="0"/>
    </w:p>
    <w:p w:rsidR="0042464E" w:rsidRDefault="009961C9" w:rsidP="00E44B25">
      <w:pPr>
        <w:tabs>
          <w:tab w:val="left" w:pos="1959"/>
        </w:tabs>
        <w:jc w:val="both"/>
        <w:rPr>
          <w:b/>
        </w:rPr>
      </w:pPr>
      <w:r>
        <w:rPr>
          <w:b/>
        </w:rPr>
        <w:t>Техническое характеристика</w:t>
      </w:r>
      <w:r w:rsidR="0042464E">
        <w:rPr>
          <w:b/>
        </w:rPr>
        <w:t>:</w:t>
      </w:r>
    </w:p>
    <w:p w:rsidR="0042464E" w:rsidRDefault="0042464E" w:rsidP="00E44B25">
      <w:pPr>
        <w:tabs>
          <w:tab w:val="left" w:pos="1959"/>
        </w:tabs>
        <w:jc w:val="both"/>
        <w:rPr>
          <w:b/>
        </w:rPr>
      </w:pPr>
    </w:p>
    <w:p w:rsidR="00A267D3" w:rsidRDefault="00E02A04" w:rsidP="000D2E6E">
      <w:pPr>
        <w:jc w:val="both"/>
      </w:pPr>
      <w:r>
        <w:t>К</w:t>
      </w:r>
      <w:r w:rsidR="008F3A0A">
        <w:t>роватк</w:t>
      </w:r>
      <w:r>
        <w:t>а</w:t>
      </w:r>
      <w:r w:rsidR="008F3A0A">
        <w:t xml:space="preserve"> </w:t>
      </w:r>
      <w:r w:rsidRPr="00E02A04">
        <w:t xml:space="preserve">предназначена для </w:t>
      </w:r>
      <w:r w:rsidR="00144BAF">
        <w:t xml:space="preserve">безопасного </w:t>
      </w:r>
      <w:r w:rsidR="00A267D3" w:rsidRPr="00A267D3">
        <w:t xml:space="preserve">размещения </w:t>
      </w:r>
      <w:r w:rsidR="00A267D3">
        <w:t xml:space="preserve">и перемещения </w:t>
      </w:r>
      <w:r w:rsidR="00A267D3" w:rsidRPr="00A267D3">
        <w:t xml:space="preserve">новорожденных </w:t>
      </w:r>
      <w:r w:rsidR="00A267D3">
        <w:t xml:space="preserve">младенцев </w:t>
      </w:r>
      <w:r w:rsidR="00A267D3" w:rsidRPr="00A267D3">
        <w:t>в родильных домах или детских лечебных учреждениях</w:t>
      </w:r>
      <w:r w:rsidR="00A267D3">
        <w:t>.</w:t>
      </w:r>
    </w:p>
    <w:p w:rsidR="00A267D3" w:rsidRDefault="00A267D3" w:rsidP="00A267D3">
      <w:pPr>
        <w:jc w:val="both"/>
        <w:rPr>
          <w:b/>
        </w:rPr>
      </w:pPr>
      <w:r>
        <w:rPr>
          <w:b/>
        </w:rPr>
        <w:t>Основные требования к к</w:t>
      </w:r>
      <w:r w:rsidRPr="00A63997">
        <w:rPr>
          <w:b/>
        </w:rPr>
        <w:t>онструк</w:t>
      </w:r>
      <w:r>
        <w:rPr>
          <w:b/>
        </w:rPr>
        <w:t>тивным особенностям</w:t>
      </w:r>
      <w:r w:rsidRPr="00A63997">
        <w:rPr>
          <w:b/>
        </w:rPr>
        <w:t xml:space="preserve"> кроват</w:t>
      </w:r>
      <w:r w:rsidR="00C148C6">
        <w:rPr>
          <w:b/>
        </w:rPr>
        <w:t>ки</w:t>
      </w:r>
      <w:r w:rsidRPr="00A63997">
        <w:rPr>
          <w:b/>
        </w:rPr>
        <w:t xml:space="preserve">: </w:t>
      </w:r>
    </w:p>
    <w:p w:rsidR="00C148C6" w:rsidRPr="002F02A3" w:rsidRDefault="00A267D3" w:rsidP="00A267D3">
      <w:pPr>
        <w:jc w:val="both"/>
      </w:pPr>
      <w:r w:rsidRPr="002F02A3">
        <w:t>Кроватка должна состоять из мобильного основания</w:t>
      </w:r>
      <w:r w:rsidR="00C148C6" w:rsidRPr="002F02A3">
        <w:t>,</w:t>
      </w:r>
      <w:r w:rsidRPr="002F02A3">
        <w:t xml:space="preserve"> колонн</w:t>
      </w:r>
      <w:r w:rsidR="00C148C6" w:rsidRPr="002F02A3">
        <w:t>ы</w:t>
      </w:r>
      <w:r w:rsidRPr="002F02A3">
        <w:t xml:space="preserve">, </w:t>
      </w:r>
      <w:r w:rsidR="00C148C6" w:rsidRPr="002F02A3">
        <w:t xml:space="preserve">платформы, </w:t>
      </w:r>
      <w:r w:rsidR="001C70D6" w:rsidRPr="002F02A3">
        <w:t>полностью прозрачной, съемной кюветы</w:t>
      </w:r>
      <w:r w:rsidR="001C70D6">
        <w:t>,</w:t>
      </w:r>
      <w:r w:rsidR="001C70D6" w:rsidRPr="002F02A3">
        <w:t xml:space="preserve"> </w:t>
      </w:r>
      <w:r w:rsidR="00C148C6" w:rsidRPr="002F02A3">
        <w:t>устанавливающейся в платформу</w:t>
      </w:r>
      <w:r w:rsidR="001C70D6">
        <w:t>,</w:t>
      </w:r>
      <w:r w:rsidR="00C148C6" w:rsidRPr="002F02A3">
        <w:t xml:space="preserve"> и матраца.</w:t>
      </w:r>
    </w:p>
    <w:p w:rsidR="00C148C6" w:rsidRPr="004D249C" w:rsidRDefault="00C148C6" w:rsidP="00A267D3">
      <w:pPr>
        <w:jc w:val="both"/>
        <w:rPr>
          <w:b/>
        </w:rPr>
      </w:pPr>
      <w:r w:rsidRPr="004D249C">
        <w:t>Основание кроватки должно быть прямоугольной формы с двумя углублениями для хранения различных принадлежностей</w:t>
      </w:r>
      <w:r w:rsidR="002F02A3" w:rsidRPr="004D249C">
        <w:t>. Мобильность, маневренность и плавность транспортировки должны обеспечиваться благодаря наличию четырех</w:t>
      </w:r>
      <w:r w:rsidRPr="004D249C">
        <w:t xml:space="preserve"> сдвоенных колес</w:t>
      </w:r>
      <w:r w:rsidR="002F02A3" w:rsidRPr="004D249C">
        <w:t xml:space="preserve"> диаметром не менее 100 мм, каждое</w:t>
      </w:r>
      <w:r w:rsidRPr="004D249C">
        <w:t xml:space="preserve"> </w:t>
      </w:r>
      <w:r w:rsidR="002F02A3" w:rsidRPr="004D249C">
        <w:rPr>
          <w:rStyle w:val="a4"/>
          <w:b w:val="0"/>
          <w:shd w:val="clear" w:color="auto" w:fill="FFFFFF"/>
        </w:rPr>
        <w:t>с тормозным механизмом</w:t>
      </w:r>
      <w:r w:rsidR="002F02A3" w:rsidRPr="004D249C">
        <w:rPr>
          <w:b/>
        </w:rPr>
        <w:t>.</w:t>
      </w:r>
    </w:p>
    <w:p w:rsidR="00A267D3" w:rsidRPr="004D249C" w:rsidRDefault="002F02A3" w:rsidP="00A267D3">
      <w:pPr>
        <w:jc w:val="both"/>
      </w:pPr>
      <w:r w:rsidRPr="004D249C">
        <w:t>Колонна</w:t>
      </w:r>
      <w:r w:rsidR="00CC024E" w:rsidRPr="004D249C">
        <w:t xml:space="preserve"> кроватки</w:t>
      </w:r>
      <w:r w:rsidRPr="004D249C">
        <w:t xml:space="preserve"> с функцией регулирования высоты </w:t>
      </w:r>
      <w:r w:rsidR="00C345EB" w:rsidRPr="004D249C">
        <w:t>при помощи газового поршня должна позволять менять высоту платформы и устанавливающейся в платформу кюветы от 620 до 820 мм. Регулировка высоты должна осуществляться при помощи рычажка, расположенного с боковой стороны платформы.</w:t>
      </w:r>
    </w:p>
    <w:p w:rsidR="00C345EB" w:rsidRPr="004D249C" w:rsidRDefault="00C345EB" w:rsidP="00C345EB">
      <w:pPr>
        <w:jc w:val="both"/>
      </w:pPr>
      <w:r w:rsidRPr="004D249C">
        <w:t>Платформа кроватки</w:t>
      </w:r>
      <w:r w:rsidR="00CC024E" w:rsidRPr="004D249C">
        <w:t xml:space="preserve"> должна быть цельная, овальной формы, выполнена из высококачественного, особо прочного пластика белого цвета, устойчивого к </w:t>
      </w:r>
      <w:r w:rsidR="00AC144B" w:rsidRPr="004D249C">
        <w:t xml:space="preserve">чистки и </w:t>
      </w:r>
      <w:r w:rsidR="00CC024E" w:rsidRPr="004D249C">
        <w:t xml:space="preserve">дезинфекции. С двух сторон (головной и ножной) платформа должна быть оснащена удобными ручками для перемещения. </w:t>
      </w:r>
      <w:r w:rsidRPr="004D249C">
        <w:t xml:space="preserve">Платформа кроватки должна обладать функцией </w:t>
      </w:r>
      <w:proofErr w:type="spellStart"/>
      <w:r w:rsidRPr="004D249C">
        <w:t>Тренделенбург</w:t>
      </w:r>
      <w:proofErr w:type="spellEnd"/>
      <w:r w:rsidRPr="004D249C">
        <w:t>. Угол наклона платформы должен регулироваться от 0 до 12 градусов при помощи рычага, расположенного с ножной стороны платформы</w:t>
      </w:r>
    </w:p>
    <w:p w:rsidR="00AC144B" w:rsidRPr="004D249C" w:rsidRDefault="00CC024E" w:rsidP="00AC144B">
      <w:pPr>
        <w:jc w:val="both"/>
      </w:pPr>
      <w:r w:rsidRPr="004D249C">
        <w:t>Съемная кювета должна быть выполнена из</w:t>
      </w:r>
      <w:r w:rsidR="00AC144B" w:rsidRPr="004D249C">
        <w:t xml:space="preserve"> прозрачного</w:t>
      </w:r>
      <w:r w:rsidRPr="004D249C">
        <w:t xml:space="preserve"> акрила </w:t>
      </w:r>
      <w:r w:rsidR="00AC144B" w:rsidRPr="004D249C">
        <w:t xml:space="preserve">для лучшей визуализации </w:t>
      </w:r>
      <w:r w:rsidRPr="004D249C">
        <w:t xml:space="preserve">и </w:t>
      </w:r>
      <w:r w:rsidR="00AC144B" w:rsidRPr="004D249C">
        <w:t>иметь в своем основании не менее 16 отверстий для лучшей вентиляции. Наличие не менее четырех поворотных фиксаторов для крепления кюветы.</w:t>
      </w:r>
    </w:p>
    <w:p w:rsidR="00C345EB" w:rsidRPr="004D249C" w:rsidRDefault="00AC144B" w:rsidP="00AC144B">
      <w:pPr>
        <w:jc w:val="both"/>
      </w:pPr>
      <w:r w:rsidRPr="004D249C">
        <w:t xml:space="preserve">Матрац для новорожденного со съемным чехлом должен быть выполнен из полиэстер-эластомера - инновационного материала, который призван поглощать вибрацию и обладает при этом отличной воздухопроницаемостью. Матрац должен поддаваться чистки и дезинфекции – замачиванию, без </w:t>
      </w:r>
      <w:r w:rsidR="001C70D6" w:rsidRPr="004D249C">
        <w:t>термической</w:t>
      </w:r>
      <w:r w:rsidRPr="004D249C">
        <w:t xml:space="preserve"> обработки.</w:t>
      </w:r>
    </w:p>
    <w:p w:rsidR="00C75D00" w:rsidRPr="004D249C" w:rsidRDefault="00E02A04" w:rsidP="000D2E6E">
      <w:pPr>
        <w:jc w:val="both"/>
      </w:pPr>
      <w:r w:rsidRPr="004D249C">
        <w:t xml:space="preserve">Конструкция кроватки </w:t>
      </w:r>
      <w:r w:rsidR="00A267D3" w:rsidRPr="004D249C">
        <w:t xml:space="preserve">должна </w:t>
      </w:r>
      <w:r w:rsidRPr="004D249C">
        <w:t>позволя</w:t>
      </w:r>
      <w:r w:rsidR="00A267D3" w:rsidRPr="004D249C">
        <w:t>ть размещать</w:t>
      </w:r>
      <w:r w:rsidRPr="004D249C">
        <w:t xml:space="preserve"> её максимально близко к кровати матери. </w:t>
      </w:r>
    </w:p>
    <w:p w:rsidR="00291480" w:rsidRPr="004D249C" w:rsidRDefault="00291480" w:rsidP="000D2E6E">
      <w:pPr>
        <w:jc w:val="both"/>
      </w:pPr>
      <w:r w:rsidRPr="004D249C">
        <w:t xml:space="preserve">Инфузионная стойка – не менее двух штук, крепление к основанию кроватки. Нагрузка </w:t>
      </w:r>
      <w:r w:rsidR="00F31F94">
        <w:t>не менее</w:t>
      </w:r>
      <w:r w:rsidRPr="004D249C">
        <w:t xml:space="preserve"> 8 кг. Регулировка высоты стойки. При необходимости стойка легко снимается. Винтовой механизм крепления. Для крепления дополнительного оборудования и подвешивания флаконов или мешков с растворами. </w:t>
      </w:r>
    </w:p>
    <w:p w:rsidR="00291480" w:rsidRDefault="00291480" w:rsidP="000D2E6E">
      <w:pPr>
        <w:jc w:val="both"/>
      </w:pPr>
      <w:r w:rsidRPr="004D249C">
        <w:t>Ящик для хранения принадлежностей. Фиксация на основании кроватки. Верхняя часть</w:t>
      </w:r>
      <w:r>
        <w:t xml:space="preserve"> ящика выполняет функцию полки с возможностью выдвижения. </w:t>
      </w:r>
    </w:p>
    <w:p w:rsidR="00291480" w:rsidRDefault="00291480" w:rsidP="000D2E6E">
      <w:pPr>
        <w:jc w:val="both"/>
      </w:pPr>
      <w:r>
        <w:t xml:space="preserve">В комплекте кроватки наличие защитного покрывала, для предотвращения попадания света на лицо ребенка. </w:t>
      </w:r>
    </w:p>
    <w:p w:rsidR="00291480" w:rsidRDefault="004D249C" w:rsidP="000D2E6E">
      <w:pPr>
        <w:jc w:val="both"/>
      </w:pPr>
      <w:r w:rsidRPr="004D249C">
        <w:t>Корзина для аксессуаров</w:t>
      </w:r>
      <w:r>
        <w:t xml:space="preserve">. Крепление возможно на боковой стороне кроватки, как с правой, так и с левой стороны. Размеры не менее: 350 х 130 х 160 мм. Достаточный для размещения документов/папок формата А4. </w:t>
      </w:r>
    </w:p>
    <w:p w:rsidR="004D249C" w:rsidRDefault="004D249C" w:rsidP="000D2E6E">
      <w:pPr>
        <w:jc w:val="both"/>
      </w:pPr>
      <w:r>
        <w:t xml:space="preserve">Наличие не менее пяти пеленок, материал 100% хлопок. </w:t>
      </w:r>
    </w:p>
    <w:p w:rsidR="00F31F94" w:rsidRDefault="00F31F94" w:rsidP="000D2E6E">
      <w:pPr>
        <w:jc w:val="both"/>
      </w:pPr>
      <w:r w:rsidRPr="00F31F94">
        <w:t>Держатель катетеров</w:t>
      </w:r>
      <w:r>
        <w:t xml:space="preserve"> или трубок</w:t>
      </w:r>
      <w:r w:rsidRPr="00F31F94">
        <w:t xml:space="preserve"> для отсоса. </w:t>
      </w:r>
      <w:r>
        <w:t xml:space="preserve">Фиксация на инфузионной стойке. </w:t>
      </w:r>
      <w:r w:rsidRPr="00F31F94">
        <w:t>Габариты не более: 71х71х347 мм.</w:t>
      </w:r>
      <w:r>
        <w:t xml:space="preserve"> </w:t>
      </w:r>
    </w:p>
    <w:p w:rsidR="00F31F94" w:rsidRPr="004D249C" w:rsidRDefault="00F31F94" w:rsidP="000D2E6E">
      <w:pPr>
        <w:jc w:val="both"/>
      </w:pPr>
      <w:r>
        <w:t>Держатель для упаковок с салфетками или прочих боксов. Должен иметь фиксатор и крепиться на инфузионный штатив. Габариты не более: 260х122х142 мм.</w:t>
      </w:r>
    </w:p>
    <w:p w:rsidR="00C75D00" w:rsidRDefault="000D2E6E" w:rsidP="000D2E6E">
      <w:pPr>
        <w:jc w:val="both"/>
      </w:pPr>
      <w:r>
        <w:t xml:space="preserve">Габаритные </w:t>
      </w:r>
      <w:r w:rsidR="00C75D00">
        <w:t>р</w:t>
      </w:r>
      <w:r>
        <w:t>азмеры</w:t>
      </w:r>
      <w:r w:rsidR="00D866D2">
        <w:t xml:space="preserve"> кроватки</w:t>
      </w:r>
      <w:r>
        <w:t xml:space="preserve">: </w:t>
      </w:r>
      <w:r w:rsidR="00D866D2">
        <w:t xml:space="preserve">не более </w:t>
      </w:r>
      <w:r>
        <w:t>9</w:t>
      </w:r>
      <w:r w:rsidR="00E61946">
        <w:t>60</w:t>
      </w:r>
      <w:r>
        <w:t xml:space="preserve"> х </w:t>
      </w:r>
      <w:r w:rsidR="00E61946">
        <w:t>450</w:t>
      </w:r>
      <w:r>
        <w:t xml:space="preserve"> х </w:t>
      </w:r>
      <w:r w:rsidR="00E61946">
        <w:t>620-820</w:t>
      </w:r>
      <w:r>
        <w:t xml:space="preserve"> </w:t>
      </w:r>
      <w:r w:rsidR="00E61946">
        <w:t>м</w:t>
      </w:r>
      <w:r>
        <w:t xml:space="preserve">м. </w:t>
      </w:r>
    </w:p>
    <w:p w:rsidR="00D866D2" w:rsidRDefault="00D866D2" w:rsidP="00D866D2">
      <w:pPr>
        <w:jc w:val="both"/>
      </w:pPr>
      <w:r>
        <w:t xml:space="preserve">Габаритные размеры </w:t>
      </w:r>
      <w:r w:rsidR="00AC144B">
        <w:t>кювеза</w:t>
      </w:r>
      <w:r>
        <w:t xml:space="preserve">: не более 698 х 364 х 212-262 мм. </w:t>
      </w:r>
    </w:p>
    <w:p w:rsidR="00C75D00" w:rsidRDefault="00E61946" w:rsidP="000D2E6E">
      <w:pPr>
        <w:jc w:val="both"/>
      </w:pPr>
      <w:r>
        <w:t>Безопасная нагрузка</w:t>
      </w:r>
      <w:r w:rsidR="00D866D2">
        <w:t>:</w:t>
      </w:r>
      <w:r>
        <w:t xml:space="preserve"> до 10 кг.</w:t>
      </w:r>
      <w:r w:rsidR="000D2E6E">
        <w:t xml:space="preserve"> </w:t>
      </w:r>
    </w:p>
    <w:p w:rsidR="008F3A0A" w:rsidRPr="00C93980" w:rsidRDefault="000D2E6E" w:rsidP="000D2E6E">
      <w:pPr>
        <w:jc w:val="both"/>
      </w:pPr>
      <w:r>
        <w:t>Вес</w:t>
      </w:r>
      <w:r w:rsidR="00291480">
        <w:t xml:space="preserve"> кроватки</w:t>
      </w:r>
      <w:r>
        <w:t xml:space="preserve">: </w:t>
      </w:r>
      <w:r w:rsidR="00E61946">
        <w:t xml:space="preserve">не более 27 </w:t>
      </w:r>
      <w:r>
        <w:t>кг.</w:t>
      </w:r>
    </w:p>
    <w:p w:rsidR="008F77E5" w:rsidRDefault="008F77E5" w:rsidP="008F77E5">
      <w:pPr>
        <w:contextualSpacing/>
        <w:jc w:val="both"/>
        <w:rPr>
          <w:b/>
        </w:rPr>
      </w:pPr>
      <w:r w:rsidRPr="0020149F">
        <w:rPr>
          <w:b/>
        </w:rPr>
        <w:t xml:space="preserve">Комплект поставки: </w:t>
      </w:r>
    </w:p>
    <w:p w:rsidR="00DA5206" w:rsidRDefault="005B0998" w:rsidP="008F77E5">
      <w:pPr>
        <w:contextualSpacing/>
        <w:jc w:val="both"/>
      </w:pPr>
      <w:r w:rsidRPr="005B0998">
        <w:lastRenderedPageBreak/>
        <w:t>Кроватка детская</w:t>
      </w:r>
      <w:r>
        <w:t xml:space="preserve"> – 1 шт.</w:t>
      </w:r>
    </w:p>
    <w:p w:rsidR="005B0998" w:rsidRDefault="005B0998" w:rsidP="008F77E5">
      <w:pPr>
        <w:contextualSpacing/>
        <w:jc w:val="both"/>
      </w:pPr>
      <w:r w:rsidRPr="005B0998">
        <w:t>Матрац</w:t>
      </w:r>
      <w:r>
        <w:t xml:space="preserve"> – 1 шт.</w:t>
      </w:r>
    </w:p>
    <w:p w:rsidR="00291480" w:rsidRDefault="00291480" w:rsidP="008F77E5">
      <w:pPr>
        <w:contextualSpacing/>
        <w:jc w:val="both"/>
      </w:pPr>
      <w:r>
        <w:t>Инфузионная стойка – 2 шт.</w:t>
      </w:r>
    </w:p>
    <w:p w:rsidR="00291480" w:rsidRDefault="00291480" w:rsidP="008F77E5">
      <w:pPr>
        <w:contextualSpacing/>
        <w:jc w:val="both"/>
      </w:pPr>
      <w:r>
        <w:t>Ящик для хранения принадлежностей – 1 шт.</w:t>
      </w:r>
    </w:p>
    <w:p w:rsidR="004D249C" w:rsidRDefault="004D249C" w:rsidP="008F77E5">
      <w:pPr>
        <w:jc w:val="both"/>
      </w:pPr>
      <w:r w:rsidRPr="004D249C">
        <w:t>Корзина для аксессуаров</w:t>
      </w:r>
      <w:r>
        <w:t xml:space="preserve"> – 1 шт.</w:t>
      </w:r>
    </w:p>
    <w:p w:rsidR="004D249C" w:rsidRDefault="004D249C" w:rsidP="008F77E5">
      <w:pPr>
        <w:jc w:val="both"/>
      </w:pPr>
      <w:r w:rsidRPr="004D249C">
        <w:t>Пеленки</w:t>
      </w:r>
      <w:r>
        <w:t xml:space="preserve"> – 5 шт.</w:t>
      </w:r>
    </w:p>
    <w:p w:rsidR="00F31F94" w:rsidRDefault="00F31F94" w:rsidP="008F77E5">
      <w:pPr>
        <w:jc w:val="both"/>
      </w:pPr>
      <w:r w:rsidRPr="00F31F94">
        <w:t>Держатель с фиксатором (</w:t>
      </w:r>
      <w:r>
        <w:t>салфеток</w:t>
      </w:r>
      <w:r w:rsidRPr="00F31F94">
        <w:t>)</w:t>
      </w:r>
      <w:r>
        <w:t xml:space="preserve"> – 1 шт.</w:t>
      </w:r>
    </w:p>
    <w:p w:rsidR="00F31F94" w:rsidRDefault="00F31F94" w:rsidP="008F77E5">
      <w:pPr>
        <w:jc w:val="both"/>
      </w:pPr>
      <w:r w:rsidRPr="00F31F94">
        <w:t>Держатель с фиксатором (катетеров или трубок)</w:t>
      </w:r>
      <w:r>
        <w:t xml:space="preserve"> – 1 шт.</w:t>
      </w:r>
    </w:p>
    <w:p w:rsidR="00F31F94" w:rsidRDefault="00F31F94" w:rsidP="008F77E5">
      <w:pPr>
        <w:jc w:val="both"/>
      </w:pPr>
    </w:p>
    <w:p w:rsidR="001C70D6" w:rsidRPr="00B871BF" w:rsidRDefault="001C70D6" w:rsidP="001C70D6">
      <w:pPr>
        <w:jc w:val="both"/>
        <w:rPr>
          <w:b/>
          <w:spacing w:val="-8"/>
        </w:rPr>
      </w:pPr>
      <w:r w:rsidRPr="00B871BF">
        <w:rPr>
          <w:b/>
          <w:spacing w:val="-8"/>
        </w:rPr>
        <w:t>Док</w:t>
      </w:r>
      <w:r w:rsidRPr="00B871BF">
        <w:rPr>
          <w:b/>
        </w:rPr>
        <w:t>ументация:</w:t>
      </w:r>
    </w:p>
    <w:p w:rsidR="001C70D6" w:rsidRDefault="001C70D6" w:rsidP="001C70D6">
      <w:pPr>
        <w:jc w:val="both"/>
      </w:pPr>
      <w:r>
        <w:t>Наличие регистрации в РК.</w:t>
      </w:r>
    </w:p>
    <w:p w:rsidR="001C70D6" w:rsidRPr="00B871BF" w:rsidRDefault="001C70D6" w:rsidP="001C70D6">
      <w:pPr>
        <w:jc w:val="both"/>
      </w:pPr>
      <w:r>
        <w:t>И</w:t>
      </w:r>
      <w:r w:rsidRPr="00B871BF">
        <w:t>нструкция по эксплуатации на русском и на казахском языках</w:t>
      </w:r>
      <w:r>
        <w:t>.</w:t>
      </w:r>
    </w:p>
    <w:p w:rsidR="001C70D6" w:rsidRPr="00B871BF" w:rsidRDefault="001C70D6" w:rsidP="001C70D6">
      <w:pPr>
        <w:jc w:val="both"/>
        <w:rPr>
          <w:b/>
        </w:rPr>
      </w:pPr>
      <w:r w:rsidRPr="00B871BF">
        <w:rPr>
          <w:b/>
        </w:rPr>
        <w:t>Сборка и инсталляция:</w:t>
      </w:r>
    </w:p>
    <w:p w:rsidR="001C70D6" w:rsidRPr="00B871BF" w:rsidRDefault="001C70D6" w:rsidP="001C70D6">
      <w:pPr>
        <w:tabs>
          <w:tab w:val="num" w:pos="720"/>
        </w:tabs>
        <w:jc w:val="both"/>
      </w:pPr>
      <w:r>
        <w:t>А</w:t>
      </w:r>
      <w:r w:rsidRPr="00B871BF">
        <w:t>ппарат должен быть собран и проинсталлирован специалистом поставщика на рабочем месте (медицинское учреждение).</w:t>
      </w:r>
    </w:p>
    <w:p w:rsidR="001C70D6" w:rsidRPr="00B871BF" w:rsidRDefault="001C70D6" w:rsidP="001C70D6">
      <w:pPr>
        <w:jc w:val="both"/>
        <w:rPr>
          <w:b/>
        </w:rPr>
      </w:pPr>
      <w:r w:rsidRPr="00B871BF">
        <w:rPr>
          <w:b/>
        </w:rPr>
        <w:t>Обучение:</w:t>
      </w:r>
    </w:p>
    <w:p w:rsidR="001C70D6" w:rsidRPr="00B871BF" w:rsidRDefault="001C70D6" w:rsidP="001C70D6">
      <w:pPr>
        <w:tabs>
          <w:tab w:val="num" w:pos="720"/>
        </w:tabs>
        <w:jc w:val="both"/>
      </w:pPr>
      <w:r>
        <w:t>К</w:t>
      </w:r>
      <w:r w:rsidRPr="00B871BF">
        <w:t>раткий инструктаж должен быть организован поставщиком на рабочем месте для врачебного персонала по эксплуатации аппарата</w:t>
      </w:r>
      <w:r>
        <w:t>.</w:t>
      </w:r>
      <w:r w:rsidRPr="00B871BF">
        <w:t xml:space="preserve"> </w:t>
      </w:r>
    </w:p>
    <w:p w:rsidR="001C70D6" w:rsidRPr="00B871BF" w:rsidRDefault="001C70D6" w:rsidP="001C70D6">
      <w:pPr>
        <w:jc w:val="both"/>
        <w:rPr>
          <w:b/>
        </w:rPr>
      </w:pPr>
      <w:r w:rsidRPr="00B871BF">
        <w:rPr>
          <w:b/>
        </w:rPr>
        <w:t>Гарантийный срок:</w:t>
      </w:r>
    </w:p>
    <w:p w:rsidR="001C70D6" w:rsidRPr="00B871BF" w:rsidRDefault="001C70D6" w:rsidP="001C70D6">
      <w:pPr>
        <w:jc w:val="both"/>
        <w:rPr>
          <w:color w:val="000000"/>
        </w:rPr>
      </w:pPr>
      <w:r>
        <w:t>37</w:t>
      </w:r>
      <w:r w:rsidRPr="00B871BF">
        <w:t xml:space="preserve"> месяц</w:t>
      </w:r>
      <w:r>
        <w:t>ев</w:t>
      </w:r>
      <w:r w:rsidRPr="00B871BF">
        <w:t xml:space="preserve"> с даты </w:t>
      </w:r>
      <w:r>
        <w:t>ввода</w:t>
      </w:r>
      <w:r w:rsidRPr="00B871BF">
        <w:t xml:space="preserve"> в эксплуатацию</w:t>
      </w:r>
      <w:r>
        <w:t>.</w:t>
      </w:r>
    </w:p>
    <w:p w:rsidR="007D5DC2" w:rsidRPr="00B871BF" w:rsidRDefault="007D5DC2" w:rsidP="00C21B58">
      <w:pPr>
        <w:jc w:val="both"/>
        <w:rPr>
          <w:color w:val="000000"/>
        </w:rPr>
      </w:pPr>
    </w:p>
    <w:sectPr w:rsidR="007D5DC2" w:rsidRPr="00B871BF" w:rsidSect="00F31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60356"/>
    <w:multiLevelType w:val="hybridMultilevel"/>
    <w:tmpl w:val="5100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50D8"/>
    <w:multiLevelType w:val="hybridMultilevel"/>
    <w:tmpl w:val="75D6F944"/>
    <w:lvl w:ilvl="0" w:tplc="9886C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26D0"/>
    <w:multiLevelType w:val="hybridMultilevel"/>
    <w:tmpl w:val="5E7A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22B1"/>
    <w:multiLevelType w:val="hybridMultilevel"/>
    <w:tmpl w:val="3D8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4"/>
    <w:rsid w:val="00011AEC"/>
    <w:rsid w:val="0003701B"/>
    <w:rsid w:val="00052140"/>
    <w:rsid w:val="00052EAC"/>
    <w:rsid w:val="000B0E61"/>
    <w:rsid w:val="000D2E6E"/>
    <w:rsid w:val="000D4F50"/>
    <w:rsid w:val="0010039D"/>
    <w:rsid w:val="00124CB7"/>
    <w:rsid w:val="00144BAF"/>
    <w:rsid w:val="00152BD3"/>
    <w:rsid w:val="00185886"/>
    <w:rsid w:val="001C70D6"/>
    <w:rsid w:val="001C79E8"/>
    <w:rsid w:val="001F33F3"/>
    <w:rsid w:val="00210215"/>
    <w:rsid w:val="00262B49"/>
    <w:rsid w:val="00270929"/>
    <w:rsid w:val="00276C2E"/>
    <w:rsid w:val="00291480"/>
    <w:rsid w:val="0029266E"/>
    <w:rsid w:val="00294A4C"/>
    <w:rsid w:val="002B54F4"/>
    <w:rsid w:val="002C20CC"/>
    <w:rsid w:val="002D7B4C"/>
    <w:rsid w:val="002F02A3"/>
    <w:rsid w:val="002F06A8"/>
    <w:rsid w:val="002F2C11"/>
    <w:rsid w:val="002F5F41"/>
    <w:rsid w:val="00332BD5"/>
    <w:rsid w:val="00365BF4"/>
    <w:rsid w:val="00386E3A"/>
    <w:rsid w:val="003944A4"/>
    <w:rsid w:val="00396006"/>
    <w:rsid w:val="00397A70"/>
    <w:rsid w:val="003A38F5"/>
    <w:rsid w:val="003B115F"/>
    <w:rsid w:val="003F4612"/>
    <w:rsid w:val="00413B31"/>
    <w:rsid w:val="0042464E"/>
    <w:rsid w:val="0045719F"/>
    <w:rsid w:val="00494D1F"/>
    <w:rsid w:val="004B7DE6"/>
    <w:rsid w:val="004D249C"/>
    <w:rsid w:val="004E3D22"/>
    <w:rsid w:val="0050762F"/>
    <w:rsid w:val="00533CD8"/>
    <w:rsid w:val="005613A0"/>
    <w:rsid w:val="00570F0A"/>
    <w:rsid w:val="00587EE8"/>
    <w:rsid w:val="005A1FED"/>
    <w:rsid w:val="005A3B16"/>
    <w:rsid w:val="005A4ECA"/>
    <w:rsid w:val="005A6034"/>
    <w:rsid w:val="005A7D2B"/>
    <w:rsid w:val="005B0998"/>
    <w:rsid w:val="005B48DB"/>
    <w:rsid w:val="005C4600"/>
    <w:rsid w:val="005C51A8"/>
    <w:rsid w:val="00602B9F"/>
    <w:rsid w:val="00606AC2"/>
    <w:rsid w:val="0062304A"/>
    <w:rsid w:val="0069542E"/>
    <w:rsid w:val="006D0CE3"/>
    <w:rsid w:val="006D725C"/>
    <w:rsid w:val="006F17B5"/>
    <w:rsid w:val="007A5380"/>
    <w:rsid w:val="007B0B37"/>
    <w:rsid w:val="007D5DC2"/>
    <w:rsid w:val="007E06D4"/>
    <w:rsid w:val="0081753E"/>
    <w:rsid w:val="00857703"/>
    <w:rsid w:val="00885D34"/>
    <w:rsid w:val="008B3E1F"/>
    <w:rsid w:val="008B6DC0"/>
    <w:rsid w:val="008F3A0A"/>
    <w:rsid w:val="008F77E5"/>
    <w:rsid w:val="00936C39"/>
    <w:rsid w:val="00955CA9"/>
    <w:rsid w:val="00970D52"/>
    <w:rsid w:val="009961C9"/>
    <w:rsid w:val="009A7A08"/>
    <w:rsid w:val="009D6DE2"/>
    <w:rsid w:val="00A267D3"/>
    <w:rsid w:val="00A40A95"/>
    <w:rsid w:val="00A63997"/>
    <w:rsid w:val="00A830E2"/>
    <w:rsid w:val="00AB0A23"/>
    <w:rsid w:val="00AC144B"/>
    <w:rsid w:val="00AD053F"/>
    <w:rsid w:val="00AD0976"/>
    <w:rsid w:val="00AF5214"/>
    <w:rsid w:val="00B21D6E"/>
    <w:rsid w:val="00B871BF"/>
    <w:rsid w:val="00B96BB9"/>
    <w:rsid w:val="00BA27C9"/>
    <w:rsid w:val="00BA63ED"/>
    <w:rsid w:val="00BA6F49"/>
    <w:rsid w:val="00BB00FB"/>
    <w:rsid w:val="00BD09EC"/>
    <w:rsid w:val="00C148C6"/>
    <w:rsid w:val="00C20561"/>
    <w:rsid w:val="00C21B58"/>
    <w:rsid w:val="00C345EB"/>
    <w:rsid w:val="00C46D5E"/>
    <w:rsid w:val="00C535F0"/>
    <w:rsid w:val="00C55394"/>
    <w:rsid w:val="00C75D00"/>
    <w:rsid w:val="00C82649"/>
    <w:rsid w:val="00C91265"/>
    <w:rsid w:val="00CA51A8"/>
    <w:rsid w:val="00CA560C"/>
    <w:rsid w:val="00CA6666"/>
    <w:rsid w:val="00CC024E"/>
    <w:rsid w:val="00CE03E4"/>
    <w:rsid w:val="00D02C93"/>
    <w:rsid w:val="00D07888"/>
    <w:rsid w:val="00D37CAF"/>
    <w:rsid w:val="00D422CE"/>
    <w:rsid w:val="00D5706B"/>
    <w:rsid w:val="00D66628"/>
    <w:rsid w:val="00D866D2"/>
    <w:rsid w:val="00D92957"/>
    <w:rsid w:val="00DA19B2"/>
    <w:rsid w:val="00DA5206"/>
    <w:rsid w:val="00DF728E"/>
    <w:rsid w:val="00E02A04"/>
    <w:rsid w:val="00E05BFC"/>
    <w:rsid w:val="00E44B25"/>
    <w:rsid w:val="00E61946"/>
    <w:rsid w:val="00E75985"/>
    <w:rsid w:val="00E85AA7"/>
    <w:rsid w:val="00EB0EFF"/>
    <w:rsid w:val="00EB7D20"/>
    <w:rsid w:val="00EC1412"/>
    <w:rsid w:val="00EC1698"/>
    <w:rsid w:val="00EC60C4"/>
    <w:rsid w:val="00EE1360"/>
    <w:rsid w:val="00EF6FB2"/>
    <w:rsid w:val="00F31F94"/>
    <w:rsid w:val="00F36F35"/>
    <w:rsid w:val="00F72D1A"/>
    <w:rsid w:val="00F74838"/>
    <w:rsid w:val="00F76976"/>
    <w:rsid w:val="00F853FA"/>
    <w:rsid w:val="00F9380E"/>
    <w:rsid w:val="00FB1BAE"/>
    <w:rsid w:val="00FE3688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59897E-99BF-4FD0-9BFE-819B1E07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6E"/>
    <w:rPr>
      <w:sz w:val="24"/>
      <w:szCs w:val="24"/>
    </w:rPr>
  </w:style>
  <w:style w:type="paragraph" w:styleId="1">
    <w:name w:val="heading 1"/>
    <w:basedOn w:val="a"/>
    <w:qFormat/>
    <w:rsid w:val="00C553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C55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53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40A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">
    <w:name w:val="norm"/>
    <w:basedOn w:val="a"/>
    <w:rsid w:val="00C55394"/>
    <w:pPr>
      <w:spacing w:before="100" w:beforeAutospacing="1" w:after="100" w:afterAutospacing="1"/>
    </w:pPr>
  </w:style>
  <w:style w:type="paragraph" w:styleId="a3">
    <w:name w:val="Normal (Web)"/>
    <w:basedOn w:val="a"/>
    <w:rsid w:val="00C553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55394"/>
    <w:rPr>
      <w:b/>
      <w:bCs/>
    </w:rPr>
  </w:style>
  <w:style w:type="character" w:styleId="a5">
    <w:name w:val="Hyperlink"/>
    <w:basedOn w:val="a0"/>
    <w:rsid w:val="00C55394"/>
    <w:rPr>
      <w:color w:val="0000FF"/>
      <w:u w:val="single"/>
    </w:rPr>
  </w:style>
  <w:style w:type="character" w:customStyle="1" w:styleId="ff3fc0fs10fb">
    <w:name w:val="ff3 fc0 fs10 fb"/>
    <w:basedOn w:val="a0"/>
    <w:rsid w:val="006D725C"/>
  </w:style>
  <w:style w:type="character" w:customStyle="1" w:styleId="ff3fc0fs10">
    <w:name w:val="ff3 fc0 fs10"/>
    <w:basedOn w:val="a0"/>
    <w:rsid w:val="006D725C"/>
  </w:style>
  <w:style w:type="paragraph" w:customStyle="1" w:styleId="Default">
    <w:name w:val="Default"/>
    <w:rsid w:val="002926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A95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 Spacing"/>
    <w:qFormat/>
    <w:rsid w:val="00A40A95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а текст"/>
    <w:basedOn w:val="a"/>
    <w:rsid w:val="00570F0A"/>
    <w:pPr>
      <w:spacing w:before="40" w:after="40"/>
      <w:ind w:left="57" w:right="57"/>
    </w:pPr>
    <w:rPr>
      <w:sz w:val="22"/>
      <w:szCs w:val="22"/>
    </w:rPr>
  </w:style>
  <w:style w:type="paragraph" w:customStyle="1" w:styleId="10">
    <w:name w:val="Обычный1"/>
    <w:rsid w:val="00F853FA"/>
    <w:pPr>
      <w:spacing w:before="100" w:after="100"/>
    </w:pPr>
    <w:rPr>
      <w:snapToGrid w:val="0"/>
      <w:sz w:val="24"/>
    </w:rPr>
  </w:style>
  <w:style w:type="paragraph" w:styleId="a8">
    <w:name w:val="Title"/>
    <w:basedOn w:val="a"/>
    <w:link w:val="a9"/>
    <w:qFormat/>
    <w:rsid w:val="00FE3688"/>
    <w:pPr>
      <w:jc w:val="center"/>
    </w:pPr>
    <w:rPr>
      <w:b/>
      <w:caps/>
      <w:sz w:val="28"/>
      <w:szCs w:val="20"/>
    </w:rPr>
  </w:style>
  <w:style w:type="character" w:customStyle="1" w:styleId="a9">
    <w:name w:val="Название Знак"/>
    <w:basedOn w:val="a0"/>
    <w:link w:val="a8"/>
    <w:rsid w:val="00FE3688"/>
    <w:rPr>
      <w:b/>
      <w:caps/>
      <w:sz w:val="28"/>
    </w:rPr>
  </w:style>
  <w:style w:type="paragraph" w:styleId="aa">
    <w:name w:val="Balloon Text"/>
    <w:basedOn w:val="a"/>
    <w:link w:val="ab"/>
    <w:rsid w:val="003944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3944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8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искусственной вентиляции легких для новорожденных и детей</vt:lpstr>
    </vt:vector>
  </TitlesOfParts>
  <Company>NhT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искусственной вентиляции легких для новорожденных и детей</dc:title>
  <dc:subject/>
  <dc:creator>Admin</dc:creator>
  <cp:keywords/>
  <cp:lastModifiedBy>Admin</cp:lastModifiedBy>
  <cp:revision>2</cp:revision>
  <cp:lastPrinted>2018-08-01T10:59:00Z</cp:lastPrinted>
  <dcterms:created xsi:type="dcterms:W3CDTF">2018-09-17T04:48:00Z</dcterms:created>
  <dcterms:modified xsi:type="dcterms:W3CDTF">2018-09-17T04:48:00Z</dcterms:modified>
</cp:coreProperties>
</file>